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E7E" w:rsidRPr="000D1E7E" w:rsidRDefault="000D1E7E" w:rsidP="000D1E7E">
      <w:pPr>
        <w:jc w:val="both"/>
        <w:rPr>
          <w:rFonts w:ascii="Arial" w:hAnsi="Arial" w:cs="Arial"/>
          <w:color w:val="000000"/>
          <w:sz w:val="18"/>
          <w:szCs w:val="18"/>
          <w:lang w:val="tr-TR"/>
        </w:rPr>
      </w:pPr>
    </w:p>
    <w:p w:rsidR="002E76F1" w:rsidRDefault="002E76F1" w:rsidP="000D1E7E">
      <w:pPr>
        <w:jc w:val="center"/>
        <w:rPr>
          <w:rFonts w:ascii="Arial" w:hAnsi="Arial" w:cs="Arial"/>
          <w:sz w:val="20"/>
          <w:szCs w:val="20"/>
        </w:rPr>
      </w:pPr>
      <w:r w:rsidRPr="002E76F1">
        <w:rPr>
          <w:rFonts w:ascii="Arial" w:hAnsi="Arial" w:cs="Arial"/>
          <w:color w:val="000000"/>
          <w:sz w:val="20"/>
          <w:szCs w:val="20"/>
        </w:rPr>
        <w:t xml:space="preserve">TOBB BAŞKANI RİFAT HİSARCIKLIOĞLU’NUN </w:t>
      </w:r>
      <w:r w:rsidR="000D1E7E" w:rsidRPr="002E76F1">
        <w:rPr>
          <w:rFonts w:ascii="Arial" w:hAnsi="Arial" w:cs="Arial"/>
          <w:sz w:val="20"/>
          <w:szCs w:val="20"/>
        </w:rPr>
        <w:t>AVRUPA BİRLİĞİ TÜRKİYE İLİŞKİLERİNDE</w:t>
      </w:r>
    </w:p>
    <w:p w:rsidR="000D1E7E" w:rsidRDefault="000D1E7E" w:rsidP="000D1E7E">
      <w:pPr>
        <w:jc w:val="center"/>
        <w:rPr>
          <w:rFonts w:ascii="Arial" w:hAnsi="Arial" w:cs="Arial"/>
          <w:sz w:val="20"/>
          <w:szCs w:val="20"/>
        </w:rPr>
      </w:pPr>
      <w:r w:rsidRPr="002E76F1">
        <w:rPr>
          <w:rFonts w:ascii="Arial" w:hAnsi="Arial" w:cs="Arial"/>
          <w:sz w:val="20"/>
          <w:szCs w:val="20"/>
        </w:rPr>
        <w:t xml:space="preserve"> SON GELİŞMELER KONFERANSI</w:t>
      </w:r>
      <w:r w:rsidR="002E76F1">
        <w:rPr>
          <w:rFonts w:ascii="Arial" w:hAnsi="Arial" w:cs="Arial"/>
          <w:sz w:val="20"/>
          <w:szCs w:val="20"/>
        </w:rPr>
        <w:t xml:space="preserve"> AÇILIŞI KONUŞMA METNİ</w:t>
      </w:r>
    </w:p>
    <w:p w:rsidR="002E76F1" w:rsidRPr="002E76F1" w:rsidRDefault="002E76F1" w:rsidP="000D1E7E">
      <w:pPr>
        <w:jc w:val="center"/>
        <w:rPr>
          <w:rFonts w:ascii="Arial" w:eastAsia="Times New Roman" w:hAnsi="Arial" w:cs="Arial"/>
          <w:bCs/>
          <w:color w:val="FF0000"/>
          <w:sz w:val="20"/>
          <w:szCs w:val="20"/>
          <w:lang w:eastAsia="tr-TR"/>
        </w:rPr>
      </w:pPr>
      <w:r>
        <w:rPr>
          <w:rFonts w:ascii="Arial" w:hAnsi="Arial" w:cs="Arial"/>
          <w:sz w:val="20"/>
          <w:szCs w:val="20"/>
        </w:rPr>
        <w:t>TOBB KONFERANS SALONU ANKARA/ 23 MAYIS 2013</w:t>
      </w:r>
    </w:p>
    <w:p w:rsidR="000D1E7E" w:rsidRDefault="000D1E7E" w:rsidP="000D1E7E">
      <w:pPr>
        <w:jc w:val="both"/>
        <w:rPr>
          <w:rFonts w:ascii="Arial" w:hAnsi="Arial" w:cs="Arial"/>
          <w:color w:val="000000"/>
          <w:sz w:val="18"/>
          <w:szCs w:val="18"/>
          <w:lang w:val="tr-TR"/>
        </w:rPr>
      </w:pPr>
    </w:p>
    <w:p w:rsidR="000D1E7E" w:rsidRDefault="000D1E7E" w:rsidP="000D1E7E">
      <w:pPr>
        <w:jc w:val="both"/>
        <w:rPr>
          <w:rFonts w:ascii="Arial" w:hAnsi="Arial" w:cs="Arial"/>
          <w:color w:val="000000"/>
          <w:sz w:val="18"/>
          <w:szCs w:val="18"/>
          <w:lang w:val="tr-TR"/>
        </w:rPr>
      </w:pPr>
    </w:p>
    <w:p w:rsidR="000D1E7E" w:rsidRPr="000D1E7E" w:rsidRDefault="000D1E7E" w:rsidP="000D1E7E">
      <w:pPr>
        <w:jc w:val="both"/>
        <w:rPr>
          <w:rFonts w:ascii="Arial" w:hAnsi="Arial" w:cs="Arial"/>
          <w:color w:val="000000"/>
          <w:sz w:val="18"/>
          <w:szCs w:val="18"/>
          <w:lang w:val="tr-TR"/>
        </w:rPr>
      </w:pPr>
      <w:r w:rsidRPr="000D1E7E">
        <w:rPr>
          <w:rFonts w:ascii="Arial" w:hAnsi="Arial" w:cs="Arial"/>
          <w:color w:val="000000"/>
          <w:sz w:val="18"/>
          <w:szCs w:val="18"/>
          <w:lang w:val="tr-TR"/>
        </w:rPr>
        <w:t xml:space="preserve">İş dünyası olarak, Türkiye’nin Avrupa Birliğine katılması gerektiğine inanıyoruz. Türkiye’nin iktisadi ve sosyal dönüşüm sürecine sağladığı katkıdan dolayı, AB üyeliğini destekliyoruz.  </w:t>
      </w:r>
    </w:p>
    <w:p w:rsidR="000D1E7E" w:rsidRPr="000D1E7E" w:rsidRDefault="000D1E7E" w:rsidP="000D1E7E">
      <w:pPr>
        <w:jc w:val="both"/>
        <w:rPr>
          <w:rFonts w:ascii="Arial" w:hAnsi="Arial" w:cs="Arial"/>
          <w:color w:val="000000"/>
          <w:sz w:val="18"/>
          <w:szCs w:val="18"/>
          <w:lang w:val="tr-TR"/>
        </w:rPr>
      </w:pPr>
    </w:p>
    <w:p w:rsidR="000D1E7E" w:rsidRPr="000D1E7E" w:rsidRDefault="000D1E7E" w:rsidP="000D1E7E">
      <w:pPr>
        <w:jc w:val="both"/>
        <w:rPr>
          <w:rFonts w:ascii="Arial" w:hAnsi="Arial" w:cs="Arial"/>
          <w:color w:val="000000"/>
          <w:sz w:val="18"/>
          <w:szCs w:val="18"/>
          <w:lang w:val="tr-TR"/>
        </w:rPr>
      </w:pPr>
      <w:r w:rsidRPr="000D1E7E">
        <w:rPr>
          <w:rFonts w:ascii="Arial" w:hAnsi="Arial" w:cs="Arial"/>
          <w:color w:val="000000"/>
          <w:sz w:val="18"/>
          <w:szCs w:val="18"/>
          <w:lang w:val="tr-TR"/>
        </w:rPr>
        <w:t xml:space="preserve">Yakın geçmişte EUROCHAMBRES ile birlikte yaptığımız bir ankette, iş dünyasının AB katılım sürecine desteğinin % 75 civarında olduğunu memnuniyetle gördük. Türkiye’nin iktisadi dönüşüm sürecine katkı sağlayacak çok sayıda AB destekli proje yürütüyoruz. Türkiye’de AB katılım sürecine sivil toplumun etkin katılım ve katkısı için uygun platformlar oluşturup girişimlere öncülük ediyoruz. </w:t>
      </w:r>
    </w:p>
    <w:p w:rsidR="000D1E7E" w:rsidRPr="000D1E7E" w:rsidRDefault="000D1E7E" w:rsidP="000D1E7E">
      <w:pPr>
        <w:jc w:val="both"/>
        <w:rPr>
          <w:rFonts w:ascii="Arial" w:hAnsi="Arial" w:cs="Arial"/>
          <w:color w:val="000000"/>
          <w:sz w:val="18"/>
          <w:szCs w:val="18"/>
          <w:lang w:val="tr-TR"/>
        </w:rPr>
      </w:pPr>
    </w:p>
    <w:p w:rsidR="000D1E7E" w:rsidRPr="000D1E7E" w:rsidRDefault="000D1E7E" w:rsidP="000D1E7E">
      <w:pPr>
        <w:jc w:val="both"/>
        <w:rPr>
          <w:rFonts w:ascii="Arial" w:hAnsi="Arial" w:cs="Arial"/>
          <w:color w:val="000000"/>
          <w:sz w:val="18"/>
          <w:szCs w:val="18"/>
          <w:lang w:val="tr-TR"/>
        </w:rPr>
      </w:pPr>
      <w:r w:rsidRPr="000D1E7E">
        <w:rPr>
          <w:rFonts w:ascii="Arial" w:hAnsi="Arial" w:cs="Arial"/>
          <w:color w:val="000000"/>
          <w:sz w:val="18"/>
          <w:szCs w:val="18"/>
          <w:lang w:val="tr-TR"/>
        </w:rPr>
        <w:t>Türkiye ekonomisi 1980’li yılların başından itibaren ciddi bir dönüşüm süreci içindedir. Bu dönüşüm imalat sanayinde olduğu gibi, turizm, taşımacılık gibi hizmetler alanında ve dış ticarette de bariz biçimde görülüyor.</w:t>
      </w:r>
      <w:r>
        <w:rPr>
          <w:rFonts w:ascii="Arial" w:hAnsi="Arial" w:cs="Arial"/>
          <w:color w:val="000000"/>
          <w:sz w:val="18"/>
          <w:szCs w:val="18"/>
          <w:lang w:val="tr-TR"/>
        </w:rPr>
        <w:t xml:space="preserve"> </w:t>
      </w:r>
      <w:r w:rsidRPr="000D1E7E">
        <w:rPr>
          <w:rFonts w:ascii="Arial" w:hAnsi="Arial" w:cs="Arial"/>
          <w:color w:val="000000"/>
          <w:sz w:val="18"/>
          <w:szCs w:val="18"/>
          <w:lang w:val="tr-TR"/>
        </w:rPr>
        <w:t xml:space="preserve">Geçen yıl 152 milyar dolarlık ihracat gerçekleştirdik. İhracatımızın % 94’ü sanayi ürünüdür. Ana ihracat ortağımız AB ülkeleridir. Turizmde dünyanın en büyük altıncı </w:t>
      </w:r>
      <w:proofErr w:type="gramStart"/>
      <w:r w:rsidRPr="000D1E7E">
        <w:rPr>
          <w:rFonts w:ascii="Arial" w:hAnsi="Arial" w:cs="Arial"/>
          <w:color w:val="000000"/>
          <w:sz w:val="18"/>
          <w:szCs w:val="18"/>
          <w:lang w:val="tr-TR"/>
        </w:rPr>
        <w:t>destinasyonu</w:t>
      </w:r>
      <w:proofErr w:type="gramEnd"/>
      <w:r w:rsidRPr="000D1E7E">
        <w:rPr>
          <w:rFonts w:ascii="Arial" w:hAnsi="Arial" w:cs="Arial"/>
          <w:color w:val="000000"/>
          <w:sz w:val="18"/>
          <w:szCs w:val="18"/>
          <w:lang w:val="tr-TR"/>
        </w:rPr>
        <w:t xml:space="preserve"> haline geldik. Geçen yıl, 32 milyon turist Türkiye’yi ziyaret etti. Yaklaşık 30 milyar dolarlık bir turizm gelirine ulaştık.</w:t>
      </w:r>
      <w:r>
        <w:rPr>
          <w:rFonts w:ascii="Arial" w:hAnsi="Arial" w:cs="Arial"/>
          <w:color w:val="000000"/>
          <w:sz w:val="18"/>
          <w:szCs w:val="18"/>
          <w:lang w:val="tr-TR"/>
        </w:rPr>
        <w:t xml:space="preserve"> </w:t>
      </w:r>
      <w:r w:rsidRPr="000D1E7E">
        <w:rPr>
          <w:rFonts w:ascii="Arial" w:hAnsi="Arial" w:cs="Arial"/>
          <w:color w:val="000000"/>
          <w:sz w:val="18"/>
          <w:szCs w:val="18"/>
          <w:lang w:val="tr-TR"/>
        </w:rPr>
        <w:t>Müteahhitlerimiz dünyanın her ülkesinde her şartlarda başarılı projelere imza atıyor.</w:t>
      </w:r>
      <w:r>
        <w:rPr>
          <w:rFonts w:ascii="Arial" w:hAnsi="Arial" w:cs="Arial"/>
          <w:color w:val="000000"/>
          <w:sz w:val="18"/>
          <w:szCs w:val="18"/>
          <w:lang w:val="tr-TR"/>
        </w:rPr>
        <w:t xml:space="preserve"> </w:t>
      </w:r>
    </w:p>
    <w:p w:rsidR="000D1E7E" w:rsidRDefault="000D1E7E" w:rsidP="000D1E7E">
      <w:pPr>
        <w:jc w:val="both"/>
        <w:rPr>
          <w:rFonts w:ascii="Arial" w:eastAsia="Times New Roman" w:hAnsi="Arial" w:cs="Arial"/>
          <w:color w:val="000000"/>
          <w:sz w:val="18"/>
          <w:szCs w:val="18"/>
          <w:lang w:val="tr-TR" w:eastAsia="tr-TR"/>
        </w:rPr>
      </w:pPr>
    </w:p>
    <w:p w:rsidR="000D1E7E" w:rsidRPr="000D1E7E" w:rsidRDefault="000D1E7E" w:rsidP="000D1E7E">
      <w:pPr>
        <w:jc w:val="both"/>
        <w:rPr>
          <w:rFonts w:ascii="Arial" w:eastAsia="Times New Roman" w:hAnsi="Arial" w:cs="Arial"/>
          <w:color w:val="000000"/>
          <w:sz w:val="18"/>
          <w:szCs w:val="18"/>
          <w:lang w:val="tr-TR" w:eastAsia="tr-TR"/>
        </w:rPr>
      </w:pPr>
      <w:r w:rsidRPr="000D1E7E">
        <w:rPr>
          <w:rFonts w:ascii="Arial" w:eastAsia="Times New Roman" w:hAnsi="Arial" w:cs="Arial"/>
          <w:color w:val="000000"/>
          <w:sz w:val="18"/>
          <w:szCs w:val="18"/>
          <w:lang w:val="tr-TR" w:eastAsia="tr-TR"/>
        </w:rPr>
        <w:t xml:space="preserve">Türkiye ekonomisi bugün dünyanın 16. ve Avrupa’nın 6. büyük ekonomisidir.  Türkiye, G-20’nin aktif bir üyesidir. Ekonomimiz, son 3 yılda ortalama yıllık yüzde </w:t>
      </w:r>
      <w:proofErr w:type="gramStart"/>
      <w:r w:rsidRPr="000D1E7E">
        <w:rPr>
          <w:rFonts w:ascii="Arial" w:eastAsia="Times New Roman" w:hAnsi="Arial" w:cs="Arial"/>
          <w:color w:val="000000"/>
          <w:sz w:val="18"/>
          <w:szCs w:val="18"/>
          <w:lang w:val="tr-TR" w:eastAsia="tr-TR"/>
        </w:rPr>
        <w:t>6.7’lik</w:t>
      </w:r>
      <w:proofErr w:type="gramEnd"/>
      <w:r w:rsidRPr="000D1E7E">
        <w:rPr>
          <w:rFonts w:ascii="Arial" w:eastAsia="Times New Roman" w:hAnsi="Arial" w:cs="Arial"/>
          <w:color w:val="000000"/>
          <w:sz w:val="18"/>
          <w:szCs w:val="18"/>
          <w:lang w:val="tr-TR" w:eastAsia="tr-TR"/>
        </w:rPr>
        <w:t xml:space="preserve"> bir büyüme gösterdi. Ekonomideki bu büyüme, özel sektör eliyle gerçekleşti.</w:t>
      </w:r>
      <w:r>
        <w:rPr>
          <w:rFonts w:ascii="Arial" w:eastAsia="Times New Roman" w:hAnsi="Arial" w:cs="Arial"/>
          <w:color w:val="000000"/>
          <w:sz w:val="18"/>
          <w:szCs w:val="18"/>
          <w:lang w:val="tr-TR" w:eastAsia="tr-TR"/>
        </w:rPr>
        <w:t xml:space="preserve"> </w:t>
      </w:r>
      <w:r w:rsidRPr="000D1E7E">
        <w:rPr>
          <w:rFonts w:ascii="Arial" w:eastAsia="Times New Roman" w:hAnsi="Arial" w:cs="Arial"/>
          <w:color w:val="000000"/>
          <w:sz w:val="18"/>
          <w:szCs w:val="18"/>
          <w:lang w:val="tr-TR" w:eastAsia="tr-TR"/>
        </w:rPr>
        <w:t xml:space="preserve">Son üç yılda Türkiye’de yaklaşık 5 milyon yeni istihdam sağlandı. Aynı dönemde AB’de yaklaşık aynı miktarda kişi işini kaybetti. </w:t>
      </w:r>
    </w:p>
    <w:p w:rsidR="000D1E7E" w:rsidRPr="000D1E7E" w:rsidRDefault="000D1E7E" w:rsidP="000D1E7E">
      <w:pPr>
        <w:jc w:val="both"/>
        <w:rPr>
          <w:rFonts w:ascii="Arial" w:hAnsi="Arial" w:cs="Arial"/>
          <w:color w:val="000000"/>
          <w:sz w:val="18"/>
          <w:szCs w:val="18"/>
          <w:lang w:val="tr-TR"/>
        </w:rPr>
      </w:pPr>
    </w:p>
    <w:p w:rsidR="000D1E7E" w:rsidRPr="000D1E7E" w:rsidRDefault="000D1E7E" w:rsidP="000D1E7E">
      <w:pPr>
        <w:jc w:val="both"/>
        <w:rPr>
          <w:rFonts w:ascii="Arial" w:hAnsi="Arial" w:cs="Arial"/>
          <w:color w:val="000000"/>
          <w:sz w:val="18"/>
          <w:szCs w:val="18"/>
          <w:lang w:val="tr-TR"/>
        </w:rPr>
      </w:pPr>
      <w:r w:rsidRPr="000D1E7E">
        <w:rPr>
          <w:rFonts w:ascii="Arial" w:hAnsi="Arial" w:cs="Arial"/>
          <w:color w:val="000000"/>
          <w:sz w:val="18"/>
          <w:szCs w:val="18"/>
          <w:lang w:val="tr-TR"/>
        </w:rPr>
        <w:t xml:space="preserve">AB’deki ekonomik krizden dolayı endişeliyiz. Sizin, “en kötüsü geride kaldı” yönündeki açıklamanıza katılıyoruz. Ancak, deniz hala düzensiz ve dalgalıdır. İstihdam ve ekonomik büyüme AB’nin gündeminin en önemli konusu olmaya devam etmelidir. Alınan kararlar uygulanmalıdır. </w:t>
      </w:r>
    </w:p>
    <w:p w:rsidR="000D1E7E" w:rsidRPr="000D1E7E" w:rsidRDefault="000D1E7E" w:rsidP="000D1E7E">
      <w:pPr>
        <w:jc w:val="both"/>
        <w:rPr>
          <w:rFonts w:ascii="Arial" w:eastAsia="Times New Roman" w:hAnsi="Arial" w:cs="Arial"/>
          <w:color w:val="000000"/>
          <w:sz w:val="18"/>
          <w:szCs w:val="18"/>
          <w:lang w:val="tr-TR" w:eastAsia="tr-TR"/>
        </w:rPr>
      </w:pPr>
    </w:p>
    <w:p w:rsidR="000D1E7E" w:rsidRPr="000D1E7E" w:rsidRDefault="000D1E7E" w:rsidP="000D1E7E">
      <w:pPr>
        <w:jc w:val="both"/>
        <w:rPr>
          <w:rFonts w:ascii="Arial" w:eastAsia="Times New Roman" w:hAnsi="Arial" w:cs="Arial"/>
          <w:color w:val="000000"/>
          <w:sz w:val="18"/>
          <w:szCs w:val="18"/>
          <w:lang w:val="tr-TR" w:eastAsia="tr-TR"/>
        </w:rPr>
      </w:pPr>
      <w:r w:rsidRPr="000D1E7E">
        <w:rPr>
          <w:rFonts w:ascii="Arial" w:eastAsia="Times New Roman" w:hAnsi="Arial" w:cs="Arial"/>
          <w:color w:val="000000"/>
          <w:sz w:val="18"/>
          <w:szCs w:val="18"/>
          <w:lang w:val="tr-TR" w:eastAsia="tr-TR"/>
        </w:rPr>
        <w:t>Türkiye’nin AB üyeliği, AB ekonomisine de ülkemiz ekonomisine de ciddi bir büyüme ivmesi katacaktır.</w:t>
      </w:r>
      <w:r>
        <w:rPr>
          <w:rFonts w:ascii="Arial" w:eastAsia="Times New Roman" w:hAnsi="Arial" w:cs="Arial"/>
          <w:color w:val="000000"/>
          <w:sz w:val="18"/>
          <w:szCs w:val="18"/>
          <w:lang w:val="tr-TR" w:eastAsia="tr-TR"/>
        </w:rPr>
        <w:t xml:space="preserve"> </w:t>
      </w:r>
      <w:r w:rsidRPr="000D1E7E">
        <w:rPr>
          <w:rFonts w:ascii="Arial" w:eastAsia="Times New Roman" w:hAnsi="Arial" w:cs="Arial"/>
          <w:color w:val="000000"/>
          <w:sz w:val="18"/>
          <w:szCs w:val="18"/>
          <w:lang w:val="tr-TR" w:eastAsia="tr-TR"/>
        </w:rPr>
        <w:t>Türkiye önümüzdeki 10 yılda 100 milyar doları aşacak enerji yatırımları gerçekleştirecektir.  Avrupa’nın ihtiyaç duyduğu enerji kaynakları Türkiye’nin çevresindedir. Enerji transfer hatları büyük ölçüde Türkiye üzerinden gerçekleşmektedir. Dolayısıyla, enerji alanında Türkiye ile AB arasında ciddi bir işbirliği potansiyeli var.</w:t>
      </w:r>
    </w:p>
    <w:p w:rsidR="000D1E7E" w:rsidRPr="000D1E7E" w:rsidRDefault="000D1E7E" w:rsidP="000D1E7E">
      <w:pPr>
        <w:jc w:val="both"/>
        <w:rPr>
          <w:rFonts w:ascii="Arial" w:eastAsia="Times New Roman" w:hAnsi="Arial" w:cs="Arial"/>
          <w:color w:val="000000"/>
          <w:sz w:val="18"/>
          <w:szCs w:val="18"/>
          <w:lang w:val="tr-TR" w:eastAsia="tr-TR"/>
        </w:rPr>
      </w:pPr>
    </w:p>
    <w:p w:rsidR="000D1E7E" w:rsidRDefault="000D1E7E" w:rsidP="000D1E7E">
      <w:pPr>
        <w:jc w:val="both"/>
        <w:rPr>
          <w:rFonts w:ascii="Arial" w:eastAsia="Times New Roman" w:hAnsi="Arial" w:cs="Arial"/>
          <w:color w:val="000000"/>
          <w:sz w:val="18"/>
          <w:szCs w:val="18"/>
          <w:lang w:val="tr-TR" w:eastAsia="tr-TR"/>
        </w:rPr>
      </w:pPr>
      <w:r w:rsidRPr="000D1E7E">
        <w:rPr>
          <w:rFonts w:ascii="Arial" w:eastAsia="Times New Roman" w:hAnsi="Arial" w:cs="Arial"/>
          <w:color w:val="000000"/>
          <w:sz w:val="18"/>
          <w:szCs w:val="18"/>
          <w:lang w:val="tr-TR" w:eastAsia="tr-TR"/>
        </w:rPr>
        <w:t>Kıbrıs sorununun çözümünde 2004 yılında önemli bir fırsat kaçtı. Güney Kıbrıs, AB’ye ve Birleşmiş Milletlere verdiği söze aykırı davrandı. BM çözüm planını referandumda reddetti.</w:t>
      </w:r>
      <w:r>
        <w:rPr>
          <w:rFonts w:ascii="Arial" w:eastAsia="Times New Roman" w:hAnsi="Arial" w:cs="Arial"/>
          <w:color w:val="000000"/>
          <w:sz w:val="18"/>
          <w:szCs w:val="18"/>
          <w:lang w:val="tr-TR" w:eastAsia="tr-TR"/>
        </w:rPr>
        <w:t xml:space="preserve"> </w:t>
      </w:r>
      <w:r w:rsidRPr="000D1E7E">
        <w:rPr>
          <w:rFonts w:ascii="Arial" w:eastAsia="Times New Roman" w:hAnsi="Arial" w:cs="Arial"/>
          <w:color w:val="000000"/>
          <w:sz w:val="18"/>
          <w:szCs w:val="18"/>
          <w:lang w:val="tr-TR" w:eastAsia="tr-TR"/>
        </w:rPr>
        <w:t xml:space="preserve">Ada’nın Türk tarafı BM çözüm planına “evet” dedi. Ancak, Kıbrıs Türkleri hala ekonomik ve siyasi </w:t>
      </w:r>
      <w:proofErr w:type="gramStart"/>
      <w:r w:rsidRPr="000D1E7E">
        <w:rPr>
          <w:rFonts w:ascii="Arial" w:eastAsia="Times New Roman" w:hAnsi="Arial" w:cs="Arial"/>
          <w:color w:val="000000"/>
          <w:sz w:val="18"/>
          <w:szCs w:val="18"/>
          <w:lang w:val="tr-TR" w:eastAsia="tr-TR"/>
        </w:rPr>
        <w:t>izolasyonlar</w:t>
      </w:r>
      <w:proofErr w:type="gramEnd"/>
      <w:r w:rsidRPr="000D1E7E">
        <w:rPr>
          <w:rFonts w:ascii="Arial" w:eastAsia="Times New Roman" w:hAnsi="Arial" w:cs="Arial"/>
          <w:color w:val="000000"/>
          <w:sz w:val="18"/>
          <w:szCs w:val="18"/>
          <w:lang w:val="tr-TR" w:eastAsia="tr-TR"/>
        </w:rPr>
        <w:t xml:space="preserve"> altında cezalandırılıyor. İzolasyonlar kaldırılmalıdır. </w:t>
      </w:r>
    </w:p>
    <w:p w:rsidR="000D1E7E" w:rsidRPr="000D1E7E" w:rsidRDefault="000D1E7E" w:rsidP="000D1E7E">
      <w:pPr>
        <w:jc w:val="both"/>
        <w:rPr>
          <w:rFonts w:ascii="Arial" w:eastAsia="Times New Roman" w:hAnsi="Arial" w:cs="Arial"/>
          <w:color w:val="000000"/>
          <w:sz w:val="18"/>
          <w:szCs w:val="18"/>
          <w:lang w:val="tr-TR" w:eastAsia="tr-TR"/>
        </w:rPr>
      </w:pPr>
    </w:p>
    <w:p w:rsidR="000D1E7E" w:rsidRPr="000D1E7E" w:rsidRDefault="000D1E7E" w:rsidP="000D1E7E">
      <w:pPr>
        <w:jc w:val="both"/>
        <w:rPr>
          <w:rFonts w:ascii="Arial" w:eastAsia="Times New Roman" w:hAnsi="Arial" w:cs="Arial"/>
          <w:color w:val="000000"/>
          <w:sz w:val="18"/>
          <w:szCs w:val="18"/>
          <w:lang w:val="tr-TR" w:eastAsia="tr-TR"/>
        </w:rPr>
      </w:pPr>
      <w:r w:rsidRPr="000D1E7E">
        <w:rPr>
          <w:rFonts w:ascii="Arial" w:eastAsia="Times New Roman" w:hAnsi="Arial" w:cs="Arial"/>
          <w:color w:val="000000"/>
          <w:sz w:val="18"/>
          <w:szCs w:val="18"/>
          <w:lang w:val="tr-TR" w:eastAsia="tr-TR"/>
        </w:rPr>
        <w:t>Bunun için AB’de artık, oybirliğini gerektirmeyen karar alma mekanizması var. Bu mekanizma işletilmelidir. Bu yönde atılacak adım, Ada’nın kuzeyine de güneyine de ciddi bir refah artışı sağlayacaktır. Artık bu adımı atmak gerekiyor.</w:t>
      </w:r>
    </w:p>
    <w:p w:rsidR="000D1E7E" w:rsidRPr="000D1E7E" w:rsidRDefault="000D1E7E" w:rsidP="000D1E7E">
      <w:pPr>
        <w:jc w:val="both"/>
        <w:rPr>
          <w:rFonts w:ascii="Arial" w:hAnsi="Arial" w:cs="Arial"/>
          <w:color w:val="000000"/>
          <w:sz w:val="18"/>
          <w:szCs w:val="18"/>
          <w:lang w:val="tr-TR"/>
        </w:rPr>
      </w:pPr>
    </w:p>
    <w:p w:rsidR="000D1E7E" w:rsidRPr="000D1E7E" w:rsidRDefault="000D1E7E" w:rsidP="000D1E7E">
      <w:pPr>
        <w:jc w:val="both"/>
        <w:rPr>
          <w:rFonts w:ascii="Arial" w:hAnsi="Arial" w:cs="Arial"/>
          <w:color w:val="000000"/>
          <w:sz w:val="18"/>
          <w:szCs w:val="18"/>
          <w:lang w:val="tr-TR"/>
        </w:rPr>
      </w:pPr>
      <w:r w:rsidRPr="000D1E7E">
        <w:rPr>
          <w:rFonts w:ascii="Arial" w:hAnsi="Arial" w:cs="Arial"/>
          <w:color w:val="000000"/>
          <w:sz w:val="18"/>
          <w:szCs w:val="18"/>
          <w:lang w:val="tr-TR"/>
        </w:rPr>
        <w:t xml:space="preserve">AB’nin mevcut vize politikası, bugünkü gerçeklerle bağdaşmıyor. Türk vatandaşlarına vize uygulaması, 1980 yılı şartlarına göre, Türkiye-AB Ortaklık Hukukuna aykırı olarak konulmuştu. Ortaklık hukukuna aykırı olduğu için de geçici bir tedbir şeklinde açıklanmıştı. </w:t>
      </w:r>
      <w:proofErr w:type="gramStart"/>
      <w:r w:rsidRPr="000D1E7E">
        <w:rPr>
          <w:rFonts w:ascii="Arial" w:hAnsi="Arial" w:cs="Arial"/>
          <w:color w:val="000000"/>
          <w:sz w:val="18"/>
          <w:szCs w:val="18"/>
          <w:lang w:val="tr-TR"/>
        </w:rPr>
        <w:t>Oysa,</w:t>
      </w:r>
      <w:proofErr w:type="gramEnd"/>
      <w:r w:rsidRPr="000D1E7E">
        <w:rPr>
          <w:rFonts w:ascii="Arial" w:hAnsi="Arial" w:cs="Arial"/>
          <w:color w:val="000000"/>
          <w:sz w:val="18"/>
          <w:szCs w:val="18"/>
          <w:lang w:val="tr-TR"/>
        </w:rPr>
        <w:t xml:space="preserve"> aradan 30 yıldan fazla süre geçti ve vize uygulaması hala canımızı yakıyor. Ticaretimizi engelliyor. AB ekonomisini de olumsuz etkiliyor. AB’nin serbest Ticaret anlaşmaları yoluyla dış ticarette sağladığı başarıyı takdirle takip ediyoruz. </w:t>
      </w:r>
    </w:p>
    <w:p w:rsidR="000D1E7E" w:rsidRPr="000D1E7E" w:rsidRDefault="000D1E7E" w:rsidP="000D1E7E">
      <w:pPr>
        <w:jc w:val="both"/>
        <w:rPr>
          <w:rFonts w:ascii="Arial" w:hAnsi="Arial" w:cs="Arial"/>
          <w:color w:val="000000"/>
          <w:sz w:val="18"/>
          <w:szCs w:val="18"/>
          <w:lang w:val="tr-TR"/>
        </w:rPr>
      </w:pPr>
    </w:p>
    <w:p w:rsidR="000D1E7E" w:rsidRPr="000D1E7E" w:rsidRDefault="000D1E7E" w:rsidP="000D1E7E">
      <w:pPr>
        <w:jc w:val="both"/>
        <w:rPr>
          <w:rFonts w:ascii="Arial" w:hAnsi="Arial" w:cs="Arial"/>
          <w:color w:val="000000"/>
          <w:sz w:val="18"/>
          <w:szCs w:val="18"/>
          <w:lang w:val="tr-TR"/>
        </w:rPr>
      </w:pPr>
      <w:r w:rsidRPr="000D1E7E">
        <w:rPr>
          <w:rFonts w:ascii="Arial" w:hAnsi="Arial" w:cs="Arial"/>
          <w:color w:val="000000"/>
          <w:sz w:val="18"/>
          <w:szCs w:val="18"/>
          <w:lang w:val="tr-TR"/>
        </w:rPr>
        <w:t xml:space="preserve">Ancak, bu anlaşmaların müzakere ve sonuçlandırılması aşamasında, Türkiye ile istişare edilmesi ve Türkiye’nin de benzer anlaşmaları imzalaması için desteğe ihtiyacımız var. Bu destek, Türkiye-AB Gümrük Birliği’nin de gereğidir. AB ile ABD arasında serbest ticaret anlaşması müzakereleri için son derece anlamlı olacaktır. </w:t>
      </w:r>
    </w:p>
    <w:p w:rsidR="000D1E7E" w:rsidRPr="000D1E7E" w:rsidRDefault="000D1E7E" w:rsidP="000D1E7E">
      <w:pPr>
        <w:jc w:val="both"/>
        <w:rPr>
          <w:rFonts w:ascii="Arial" w:eastAsia="Times New Roman" w:hAnsi="Arial" w:cs="Arial"/>
          <w:bCs/>
          <w:color w:val="000000"/>
          <w:sz w:val="18"/>
          <w:szCs w:val="18"/>
          <w:lang w:val="tr-TR" w:eastAsia="tr-TR"/>
        </w:rPr>
      </w:pPr>
      <w:bookmarkStart w:id="0" w:name="_GoBack"/>
      <w:bookmarkEnd w:id="0"/>
    </w:p>
    <w:p w:rsidR="000D1E7E" w:rsidRDefault="000D1E7E" w:rsidP="000D1E7E">
      <w:pPr>
        <w:jc w:val="both"/>
        <w:rPr>
          <w:rFonts w:ascii="Arial" w:eastAsia="Times New Roman" w:hAnsi="Arial" w:cs="Arial"/>
          <w:bCs/>
          <w:color w:val="000000"/>
          <w:sz w:val="18"/>
          <w:szCs w:val="18"/>
          <w:lang w:val="tr-TR" w:eastAsia="tr-TR"/>
        </w:rPr>
      </w:pPr>
      <w:r w:rsidRPr="000D1E7E">
        <w:rPr>
          <w:rFonts w:ascii="Arial" w:eastAsia="Times New Roman" w:hAnsi="Arial" w:cs="Arial"/>
          <w:bCs/>
          <w:color w:val="000000"/>
          <w:sz w:val="18"/>
          <w:szCs w:val="18"/>
          <w:lang w:val="tr-TR" w:eastAsia="tr-TR"/>
        </w:rPr>
        <w:t xml:space="preserve">AB çok fazla kendi içine kapandı. Genişleme ve komşuluk politikaları sürecine yeterince odaklanamıyor. Bundan dolayı son derece endişeliyiz. Türkiye’nin Avrupa Birliği katılım müzakereleri durma noktasına geldi. Neredeyse son üç yıldır hiçbir fasılda müzakereler açılamadı. Maalesef, buradaki hareketsizlik teknik nedenlere dayanmıyor. Tamamen siyasi gerekçelerden kaynaklanıyor. </w:t>
      </w:r>
    </w:p>
    <w:p w:rsidR="000D1E7E" w:rsidRPr="000D1E7E" w:rsidRDefault="000D1E7E" w:rsidP="000D1E7E">
      <w:pPr>
        <w:jc w:val="both"/>
        <w:rPr>
          <w:rFonts w:ascii="Arial" w:eastAsia="Times New Roman" w:hAnsi="Arial" w:cs="Arial"/>
          <w:bCs/>
          <w:color w:val="000000"/>
          <w:sz w:val="18"/>
          <w:szCs w:val="18"/>
          <w:lang w:val="tr-TR" w:eastAsia="tr-TR"/>
        </w:rPr>
      </w:pPr>
    </w:p>
    <w:p w:rsidR="00943177" w:rsidRPr="000D1E7E" w:rsidRDefault="000D1E7E" w:rsidP="000D1E7E">
      <w:pPr>
        <w:jc w:val="both"/>
        <w:rPr>
          <w:rFonts w:ascii="Arial" w:hAnsi="Arial" w:cs="Arial"/>
          <w:sz w:val="18"/>
          <w:szCs w:val="18"/>
        </w:rPr>
      </w:pPr>
      <w:r w:rsidRPr="000D1E7E">
        <w:rPr>
          <w:rFonts w:ascii="Arial" w:eastAsia="Times New Roman" w:hAnsi="Arial" w:cs="Arial"/>
          <w:bCs/>
          <w:color w:val="000000"/>
          <w:sz w:val="18"/>
          <w:szCs w:val="18"/>
          <w:lang w:val="tr-TR" w:eastAsia="tr-TR"/>
        </w:rPr>
        <w:t xml:space="preserve">Biz, ülke olarak ev ödevimizi yapmaya devam edeceğiz. AB liderlerinden de “ahde vefa ilkesine” bağlı kalmalarını istiyoruz. Sanırım, ahde vefa ilkesi, AB’nin temel değerleri arasında yer alıyor. AB’nin hak ederek kazandığı Nobel Barış ödülünün sorumluluğuyla davranmasını bekliyoruz. </w:t>
      </w:r>
    </w:p>
    <w:sectPr w:rsidR="00943177" w:rsidRPr="000D1E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E7E"/>
    <w:rsid w:val="000D1E7E"/>
    <w:rsid w:val="002E76F1"/>
    <w:rsid w:val="004513A3"/>
    <w:rsid w:val="00943177"/>
    <w:rsid w:val="00E80FC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E7E"/>
    <w:pPr>
      <w:spacing w:after="0" w:line="240" w:lineRule="auto"/>
    </w:pPr>
    <w:rPr>
      <w:rFonts w:ascii="Cambria" w:eastAsia="Cambria" w:hAnsi="Cambria" w:cs="Times New Roman"/>
      <w:sz w:val="24"/>
      <w:szCs w:val="24"/>
      <w:lang w:val="de-D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E7E"/>
    <w:pPr>
      <w:spacing w:after="0" w:line="240" w:lineRule="auto"/>
    </w:pPr>
    <w:rPr>
      <w:rFonts w:ascii="Cambria" w:eastAsia="Cambria" w:hAnsi="Cambria" w:cs="Times New Roman"/>
      <w:sz w:val="24"/>
      <w:szCs w:val="24"/>
      <w:lang w:val="de-D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074A429F0F3EEA46BC2EB3AE7DF587C1" ma:contentTypeVersion="4" ma:contentTypeDescription="Yeni belge oluşturun." ma:contentTypeScope="" ma:versionID="2bc6bfed7f2cc78c5afffc554ea7771d">
  <xsd:schema xmlns:xsd="http://www.w3.org/2001/XMLSchema" xmlns:xs="http://www.w3.org/2001/XMLSchema" xmlns:p="http://schemas.microsoft.com/office/2006/metadata/properties" xmlns:ns1="http://schemas.microsoft.com/sharepoint/v3" xmlns:ns2="02ef6456-6971-40a6-83fa-6b0619ff88f9" targetNamespace="http://schemas.microsoft.com/office/2006/metadata/properties" ma:root="true" ma:fieldsID="f268af14523a7d8f5ac6d22d1eed1532" ns1:_="" ns2:_="">
    <xsd:import namespace="http://schemas.microsoft.com/sharepoint/v3"/>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Zamanlama Başlangıç Tarihi" ma:description="" ma:hidden="true" ma:internalName="PublishingStartDate">
      <xsd:simpleType>
        <xsd:restriction base="dms:Unknown"/>
      </xsd:simpleType>
    </xsd:element>
    <xsd:element name="PublishingExpirationDate" ma:index="12" nillable="true" ma:displayName="Zamanlama Bitiş Tarihi"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02ef6456-6971-40a6-83fa-6b0619ff88f9">2275DMW4H6TN-44-895</_dlc_DocId>
    <_dlc_DocIdUrl xmlns="02ef6456-6971-40a6-83fa-6b0619ff88f9">
      <Url>http://www.tobb.org.tr/_layouts/DocIdRedir.aspx?ID=2275DMW4H6TN-44-895</Url>
      <Description>2275DMW4H6TN-44-895</Description>
    </_dlc_DocIdUrl>
  </documentManagement>
</p:properties>
</file>

<file path=customXml/itemProps1.xml><?xml version="1.0" encoding="utf-8"?>
<ds:datastoreItem xmlns:ds="http://schemas.openxmlformats.org/officeDocument/2006/customXml" ds:itemID="{3C3BE909-6898-4C73-9FD8-6CF973EEDB52}"/>
</file>

<file path=customXml/itemProps2.xml><?xml version="1.0" encoding="utf-8"?>
<ds:datastoreItem xmlns:ds="http://schemas.openxmlformats.org/officeDocument/2006/customXml" ds:itemID="{BFE95E47-CE25-43D0-93D7-E06C0D023709}"/>
</file>

<file path=customXml/itemProps3.xml><?xml version="1.0" encoding="utf-8"?>
<ds:datastoreItem xmlns:ds="http://schemas.openxmlformats.org/officeDocument/2006/customXml" ds:itemID="{003E011A-DAEF-468C-AE11-AA0EEBC35B46}"/>
</file>

<file path=customXml/itemProps4.xml><?xml version="1.0" encoding="utf-8"?>
<ds:datastoreItem xmlns:ds="http://schemas.openxmlformats.org/officeDocument/2006/customXml" ds:itemID="{B92FB30E-EB01-4B4B-B1DF-3D7B921E52B6}"/>
</file>

<file path=docProps/app.xml><?xml version="1.0" encoding="utf-8"?>
<Properties xmlns="http://schemas.openxmlformats.org/officeDocument/2006/extended-properties" xmlns:vt="http://schemas.openxmlformats.org/officeDocument/2006/docPropsVTypes">
  <Template>Normal</Template>
  <TotalTime>20</TotalTime>
  <Pages>1</Pages>
  <Words>675</Words>
  <Characters>3848</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1</cp:revision>
  <dcterms:created xsi:type="dcterms:W3CDTF">2013-05-23T15:48:00Z</dcterms:created>
  <dcterms:modified xsi:type="dcterms:W3CDTF">2013-05-23T16:09:00Z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0x010100074A429F0F3EEA46BC2EB3AE7DF587C1</vt:lpwstr>
  </property>
  <property fmtid="{D5CDD505-2E9C-101B-9397-08002B2CF9AE}" pid="3" name="_dlc_DocIdItemGuid">
    <vt:lpwstr>e9c345d3-21ec-4c88-8fe8-06983c6a31ba</vt:lpwstr>
  </property>
</Properties>
</file>